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r w:rsidR="000A0CC2"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584607"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_Toc494819141 \h </w:instrText>
            </w:r>
            <w:r w:rsidRPr="00FC2242">
              <w:rPr>
                <w:noProof/>
                <w:webHidden/>
                <w:sz w:val="28"/>
              </w:rPr>
            </w:r>
            <w:r w:rsidRPr="00FC2242">
              <w:rPr>
                <w:noProof/>
                <w:webHidden/>
                <w:sz w:val="28"/>
              </w:rPr>
              <w:fldChar w:fldCharType="separate"/>
            </w:r>
            <w:r w:rsidR="00AB41C4">
              <w:rPr>
                <w:noProof/>
                <w:webHidden/>
                <w:sz w:val="28"/>
              </w:rPr>
              <w:t>3</w:t>
            </w:r>
            <w:r w:rsidRPr="00FC2242">
              <w:rPr>
                <w:noProof/>
                <w:webHidden/>
                <w:sz w:val="28"/>
              </w:rPr>
              <w:fldChar w:fldCharType="end"/>
            </w:r>
          </w:hyperlink>
        </w:p>
        <w:p w:rsidR="00FC2242" w:rsidRPr="00FC2242" w:rsidRDefault="0058460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_Toc494819142 \h </w:instrText>
            </w:r>
            <w:r w:rsidRPr="00FC2242">
              <w:rPr>
                <w:noProof/>
                <w:webHidden/>
                <w:sz w:val="28"/>
              </w:rPr>
            </w:r>
            <w:r w:rsidRPr="00FC2242">
              <w:rPr>
                <w:noProof/>
                <w:webHidden/>
                <w:sz w:val="28"/>
              </w:rPr>
              <w:fldChar w:fldCharType="separate"/>
            </w:r>
            <w:r w:rsidR="00AB41C4">
              <w:rPr>
                <w:noProof/>
                <w:webHidden/>
                <w:sz w:val="28"/>
              </w:rPr>
              <w:t>3</w:t>
            </w:r>
            <w:r w:rsidRPr="00FC2242">
              <w:rPr>
                <w:noProof/>
                <w:webHidden/>
                <w:sz w:val="28"/>
              </w:rPr>
              <w:fldChar w:fldCharType="end"/>
            </w:r>
          </w:hyperlink>
        </w:p>
        <w:p w:rsidR="00FC2242" w:rsidRPr="00FC2242" w:rsidRDefault="00584607"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_Toc494819143 \h </w:instrText>
            </w:r>
            <w:r w:rsidRPr="00FC2242">
              <w:rPr>
                <w:noProof/>
                <w:webHidden/>
                <w:sz w:val="28"/>
              </w:rPr>
            </w:r>
            <w:r w:rsidRPr="00FC2242">
              <w:rPr>
                <w:noProof/>
                <w:webHidden/>
                <w:sz w:val="28"/>
              </w:rPr>
              <w:fldChar w:fldCharType="separate"/>
            </w:r>
            <w:r w:rsidR="00AB41C4">
              <w:rPr>
                <w:noProof/>
                <w:webHidden/>
                <w:sz w:val="28"/>
              </w:rPr>
              <w:t>4</w:t>
            </w:r>
            <w:r w:rsidRPr="00FC2242">
              <w:rPr>
                <w:noProof/>
                <w:webHidden/>
                <w:sz w:val="28"/>
              </w:rPr>
              <w:fldChar w:fldCharType="end"/>
            </w:r>
          </w:hyperlink>
        </w:p>
        <w:p w:rsidR="00FC2242" w:rsidRPr="00FC2242" w:rsidRDefault="0058460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_Toc494819144 \h </w:instrText>
            </w:r>
            <w:r w:rsidRPr="00FC2242">
              <w:rPr>
                <w:noProof/>
                <w:webHidden/>
                <w:sz w:val="28"/>
              </w:rPr>
            </w:r>
            <w:r w:rsidRPr="00FC2242">
              <w:rPr>
                <w:noProof/>
                <w:webHidden/>
                <w:sz w:val="28"/>
              </w:rPr>
              <w:fldChar w:fldCharType="separate"/>
            </w:r>
            <w:r w:rsidR="00AB41C4">
              <w:rPr>
                <w:noProof/>
                <w:webHidden/>
                <w:sz w:val="28"/>
              </w:rPr>
              <w:t>5</w:t>
            </w:r>
            <w:r w:rsidRPr="00FC2242">
              <w:rPr>
                <w:noProof/>
                <w:webHidden/>
                <w:sz w:val="28"/>
              </w:rPr>
              <w:fldChar w:fldCharType="end"/>
            </w:r>
          </w:hyperlink>
        </w:p>
        <w:p w:rsidR="00FC2242" w:rsidRPr="00FC2242" w:rsidRDefault="0058460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_Toc494819145 \h </w:instrText>
            </w:r>
            <w:r w:rsidRPr="00FC2242">
              <w:rPr>
                <w:noProof/>
                <w:webHidden/>
                <w:sz w:val="28"/>
              </w:rPr>
            </w:r>
            <w:r w:rsidRPr="00FC2242">
              <w:rPr>
                <w:noProof/>
                <w:webHidden/>
                <w:sz w:val="28"/>
              </w:rPr>
              <w:fldChar w:fldCharType="separate"/>
            </w:r>
            <w:r w:rsidR="00AB41C4">
              <w:rPr>
                <w:noProof/>
                <w:webHidden/>
                <w:sz w:val="28"/>
              </w:rPr>
              <w:t>9</w:t>
            </w:r>
            <w:r w:rsidRPr="00FC2242">
              <w:rPr>
                <w:noProof/>
                <w:webHidden/>
                <w:sz w:val="28"/>
              </w:rPr>
              <w:fldChar w:fldCharType="end"/>
            </w:r>
          </w:hyperlink>
        </w:p>
        <w:p w:rsidR="00FC2242" w:rsidRPr="00FC2242" w:rsidRDefault="0058460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_Toc494819146 \h </w:instrText>
            </w:r>
            <w:r w:rsidRPr="00FC2242">
              <w:rPr>
                <w:noProof/>
                <w:webHidden/>
                <w:sz w:val="28"/>
              </w:rPr>
            </w:r>
            <w:r w:rsidRPr="00FC2242">
              <w:rPr>
                <w:noProof/>
                <w:webHidden/>
                <w:sz w:val="28"/>
              </w:rPr>
              <w:fldChar w:fldCharType="separate"/>
            </w:r>
            <w:r w:rsidR="00AB41C4">
              <w:rPr>
                <w:noProof/>
                <w:webHidden/>
                <w:sz w:val="28"/>
              </w:rPr>
              <w:t>10</w:t>
            </w:r>
            <w:r w:rsidRPr="00FC2242">
              <w:rPr>
                <w:noProof/>
                <w:webHidden/>
                <w:sz w:val="28"/>
              </w:rPr>
              <w:fldChar w:fldCharType="end"/>
            </w:r>
          </w:hyperlink>
        </w:p>
        <w:p w:rsidR="00FC2242" w:rsidRPr="00FC2242" w:rsidRDefault="0058460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_Toc494819147 \h </w:instrText>
            </w:r>
            <w:r w:rsidRPr="00FC2242">
              <w:rPr>
                <w:noProof/>
                <w:webHidden/>
                <w:sz w:val="28"/>
              </w:rPr>
            </w:r>
            <w:r w:rsidRPr="00FC2242">
              <w:rPr>
                <w:noProof/>
                <w:webHidden/>
                <w:sz w:val="28"/>
              </w:rPr>
              <w:fldChar w:fldCharType="separate"/>
            </w:r>
            <w:r w:rsidR="00AB41C4">
              <w:rPr>
                <w:noProof/>
                <w:webHidden/>
                <w:sz w:val="28"/>
              </w:rPr>
              <w:t>11</w:t>
            </w:r>
            <w:r w:rsidRPr="00FC2242">
              <w:rPr>
                <w:noProof/>
                <w:webHidden/>
                <w:sz w:val="28"/>
              </w:rPr>
              <w:fldChar w:fldCharType="end"/>
            </w:r>
          </w:hyperlink>
        </w:p>
        <w:p w:rsidR="00FC2242" w:rsidRPr="00FC2242" w:rsidRDefault="00584607"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_Toc494819148 \h </w:instrText>
            </w:r>
            <w:r w:rsidRPr="00FC2242">
              <w:rPr>
                <w:noProof/>
                <w:webHidden/>
                <w:sz w:val="28"/>
              </w:rPr>
            </w:r>
            <w:r w:rsidRPr="00FC2242">
              <w:rPr>
                <w:noProof/>
                <w:webHidden/>
                <w:sz w:val="28"/>
              </w:rPr>
              <w:fldChar w:fldCharType="separate"/>
            </w:r>
            <w:r w:rsidR="00AB41C4">
              <w:rPr>
                <w:noProof/>
                <w:webHidden/>
                <w:sz w:val="28"/>
              </w:rPr>
              <w:t>16</w:t>
            </w:r>
            <w:r w:rsidRPr="00FC2242">
              <w:rPr>
                <w:noProof/>
                <w:webHidden/>
                <w:sz w:val="28"/>
              </w:rPr>
              <w:fldChar w:fldCharType="end"/>
            </w:r>
          </w:hyperlink>
        </w:p>
        <w:p w:rsidR="00FC2242" w:rsidRPr="00FC2242" w:rsidRDefault="0058460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_Toc494819149 \h </w:instrText>
            </w:r>
            <w:r w:rsidRPr="00FC2242">
              <w:rPr>
                <w:noProof/>
                <w:webHidden/>
                <w:sz w:val="28"/>
              </w:rPr>
            </w:r>
            <w:r w:rsidRPr="00FC2242">
              <w:rPr>
                <w:noProof/>
                <w:webHidden/>
                <w:sz w:val="28"/>
              </w:rPr>
              <w:fldChar w:fldCharType="separate"/>
            </w:r>
            <w:r w:rsidR="00AB41C4">
              <w:rPr>
                <w:noProof/>
                <w:webHidden/>
                <w:sz w:val="28"/>
              </w:rPr>
              <w:t>19</w:t>
            </w:r>
            <w:r w:rsidRPr="00FC2242">
              <w:rPr>
                <w:noProof/>
                <w:webHidden/>
                <w:sz w:val="28"/>
              </w:rPr>
              <w:fldChar w:fldCharType="end"/>
            </w:r>
          </w:hyperlink>
        </w:p>
        <w:p w:rsidR="00FC2242" w:rsidRPr="00FC2242" w:rsidRDefault="0058460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_Toc494819150 \h </w:instrText>
            </w:r>
            <w:r w:rsidRPr="00FC2242">
              <w:rPr>
                <w:noProof/>
                <w:webHidden/>
                <w:sz w:val="28"/>
              </w:rPr>
            </w:r>
            <w:r w:rsidRPr="00FC2242">
              <w:rPr>
                <w:noProof/>
                <w:webHidden/>
                <w:sz w:val="28"/>
              </w:rPr>
              <w:fldChar w:fldCharType="separate"/>
            </w:r>
            <w:r w:rsidR="00AB41C4">
              <w:rPr>
                <w:noProof/>
                <w:webHidden/>
                <w:sz w:val="28"/>
              </w:rPr>
              <w:t>24</w:t>
            </w:r>
            <w:r w:rsidRPr="00FC2242">
              <w:rPr>
                <w:noProof/>
                <w:webHidden/>
                <w:sz w:val="28"/>
              </w:rPr>
              <w:fldChar w:fldCharType="end"/>
            </w:r>
          </w:hyperlink>
        </w:p>
        <w:p w:rsidR="00FC2242" w:rsidRPr="00FC2242" w:rsidRDefault="0058460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_Toc494819151 \h </w:instrText>
            </w:r>
            <w:r w:rsidRPr="00FC2242">
              <w:rPr>
                <w:noProof/>
                <w:webHidden/>
                <w:sz w:val="28"/>
              </w:rPr>
            </w:r>
            <w:r w:rsidRPr="00FC2242">
              <w:rPr>
                <w:noProof/>
                <w:webHidden/>
                <w:sz w:val="28"/>
              </w:rPr>
              <w:fldChar w:fldCharType="separate"/>
            </w:r>
            <w:r w:rsidR="00AB41C4">
              <w:rPr>
                <w:noProof/>
                <w:webHidden/>
                <w:sz w:val="28"/>
              </w:rPr>
              <w:t>25</w:t>
            </w:r>
            <w:r w:rsidRPr="00FC2242">
              <w:rPr>
                <w:noProof/>
                <w:webHidden/>
                <w:sz w:val="28"/>
              </w:rPr>
              <w:fldChar w:fldCharType="end"/>
            </w:r>
          </w:hyperlink>
        </w:p>
        <w:p w:rsidR="00FC2242" w:rsidRPr="00FC2242" w:rsidRDefault="00584607"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_Toc494819152 \h </w:instrText>
            </w:r>
            <w:r w:rsidRPr="00FC2242">
              <w:rPr>
                <w:noProof/>
                <w:webHidden/>
                <w:sz w:val="28"/>
              </w:rPr>
            </w:r>
            <w:r w:rsidRPr="00FC2242">
              <w:rPr>
                <w:noProof/>
                <w:webHidden/>
                <w:sz w:val="28"/>
              </w:rPr>
              <w:fldChar w:fldCharType="separate"/>
            </w:r>
            <w:r w:rsidR="00AB41C4">
              <w:rPr>
                <w:noProof/>
                <w:webHidden/>
                <w:sz w:val="28"/>
              </w:rPr>
              <w:t>26</w:t>
            </w:r>
            <w:r w:rsidRPr="00FC2242">
              <w:rPr>
                <w:noProof/>
                <w:webHidden/>
                <w:sz w:val="28"/>
              </w:rPr>
              <w:fldChar w:fldCharType="end"/>
            </w:r>
          </w:hyperlink>
        </w:p>
        <w:p w:rsidR="00FC2242" w:rsidRDefault="00584607"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Pr="00FC2242">
              <w:rPr>
                <w:noProof/>
                <w:webHidden/>
                <w:sz w:val="28"/>
              </w:rPr>
              <w:fldChar w:fldCharType="begin"/>
            </w:r>
            <w:r w:rsidR="00FC2242" w:rsidRPr="00FC2242">
              <w:rPr>
                <w:noProof/>
                <w:webHidden/>
                <w:sz w:val="28"/>
              </w:rPr>
              <w:instrText xml:space="preserve"> PAGEREF _Toc494819153 \h </w:instrText>
            </w:r>
            <w:r w:rsidRPr="00FC2242">
              <w:rPr>
                <w:noProof/>
                <w:webHidden/>
                <w:sz w:val="28"/>
              </w:rPr>
            </w:r>
            <w:r w:rsidRPr="00FC2242">
              <w:rPr>
                <w:noProof/>
                <w:webHidden/>
                <w:sz w:val="28"/>
              </w:rPr>
              <w:fldChar w:fldCharType="separate"/>
            </w:r>
            <w:r w:rsidR="00AB41C4">
              <w:rPr>
                <w:noProof/>
                <w:webHidden/>
                <w:sz w:val="28"/>
              </w:rPr>
              <w:t>26</w:t>
            </w:r>
            <w:r w:rsidRPr="00FC2242">
              <w:rPr>
                <w:noProof/>
                <w:webHidden/>
                <w:sz w:val="28"/>
              </w:rPr>
              <w:fldChar w:fldCharType="end"/>
            </w:r>
          </w:hyperlink>
        </w:p>
        <w:p w:rsidR="008106E7" w:rsidRPr="004E6DF0" w:rsidRDefault="00584607">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0"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0"/>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1"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1"/>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42BA2" w:rsidRPr="00FC2242" w:rsidRDefault="00B42BA2" w:rsidP="001D38BE">
      <w:pPr>
        <w:pStyle w:val="af8"/>
        <w:widowControl w:val="0"/>
        <w:numPr>
          <w:ilvl w:val="1"/>
          <w:numId w:val="53"/>
        </w:numPr>
        <w:spacing w:line="276" w:lineRule="auto"/>
        <w:ind w:left="0" w:firstLine="709"/>
        <w:jc w:val="both"/>
        <w:rPr>
          <w:bCs/>
          <w:sz w:val="26"/>
          <w:szCs w:val="26"/>
        </w:rPr>
      </w:pPr>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 России 03.02.201</w:t>
      </w:r>
      <w:r w:rsidRPr="00B42BA2">
        <w:rPr>
          <w:bCs/>
          <w:sz w:val="26"/>
          <w:szCs w:val="26"/>
        </w:rPr>
        <w:t>4, регистрационный  № 31205)</w:t>
      </w:r>
      <w:r>
        <w:rPr>
          <w:bCs/>
          <w:sz w:val="26"/>
          <w:szCs w:val="26"/>
        </w:rPr>
        <w:t>.</w:t>
      </w:r>
      <w:r w:rsidRPr="00FC2242">
        <w:rPr>
          <w:bCs/>
          <w:sz w:val="26"/>
          <w:szCs w:val="26"/>
        </w:rPr>
        <w:t xml:space="preserve"> </w:t>
      </w:r>
    </w:p>
    <w:p w:rsidR="00320F56" w:rsidRPr="00142B9F" w:rsidRDefault="00320F56" w:rsidP="00FC2242">
      <w:pPr>
        <w:pStyle w:val="1"/>
        <w:numPr>
          <w:ilvl w:val="0"/>
          <w:numId w:val="53"/>
        </w:numPr>
        <w:ind w:left="0" w:firstLine="709"/>
        <w:jc w:val="both"/>
      </w:pPr>
      <w:bookmarkStart w:id="2"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2"/>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заявление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3"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3"/>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w:t>
      </w:r>
      <w:r w:rsidR="008D2635">
        <w:rPr>
          <w:sz w:val="26"/>
          <w:szCs w:val="26"/>
        </w:rPr>
        <w:t xml:space="preserve">                         </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 xml:space="preserve">порядок организации питания и перерывов для проведения лечебных </w:t>
      </w:r>
      <w:r>
        <w:rPr>
          <w:sz w:val="26"/>
          <w:szCs w:val="26"/>
        </w:rPr>
        <w:t xml:space="preserve">                           </w:t>
      </w:r>
      <w:r w:rsidRPr="009C702D">
        <w:rPr>
          <w:sz w:val="26"/>
          <w:szCs w:val="26"/>
        </w:rPr>
        <w:t xml:space="preserve">и профилактических мероприятий для участников итогового сочинения (изложения) </w:t>
      </w:r>
      <w:r>
        <w:rPr>
          <w:sz w:val="26"/>
          <w:szCs w:val="26"/>
        </w:rPr>
        <w:t xml:space="preserve"> </w:t>
      </w:r>
      <w:r w:rsidRPr="009C702D">
        <w:rPr>
          <w:sz w:val="26"/>
          <w:szCs w:val="26"/>
        </w:rPr>
        <w:t>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9C702D">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w:t>
      </w:r>
      <w:r w:rsidRPr="006131F2">
        <w:rPr>
          <w:sz w:val="26"/>
          <w:szCs w:val="26"/>
        </w:rPr>
        <w:lastRenderedPageBreak/>
        <w:t>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467A3E">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 ОИВ</w:t>
      </w:r>
      <w:r w:rsidR="005E4F10">
        <w:rPr>
          <w:sz w:val="26"/>
          <w:szCs w:val="26"/>
        </w:rPr>
        <w:t xml:space="preserve"> </w:t>
      </w:r>
      <w:r w:rsidR="005A7FA7">
        <w:rPr>
          <w:sz w:val="26"/>
          <w:szCs w:val="26"/>
        </w:rPr>
        <w:t>–</w:t>
      </w:r>
      <w:r w:rsidR="000A6455">
        <w:rPr>
          <w:sz w:val="26"/>
          <w:szCs w:val="26"/>
        </w:rPr>
        <w:t xml:space="preserve">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r w:rsidR="00F041E1">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w:t>
      </w:r>
      <w:r w:rsidRPr="00916D63">
        <w:rPr>
          <w:sz w:val="26"/>
          <w:szCs w:val="26"/>
        </w:rPr>
        <w:lastRenderedPageBreak/>
        <w:t>сочинения (изложения) для образовательных организаций, реализующих 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4"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4"/>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Для участников итогового сочин</w:t>
      </w:r>
      <w:bookmarkStart w:id="5" w:name="_GoBack"/>
      <w:bookmarkEnd w:id="5"/>
      <w:r w:rsidRPr="008E4108">
        <w:rPr>
          <w:sz w:val="26"/>
          <w:szCs w:val="26"/>
        </w:rPr>
        <w:t xml:space="preserve">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 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 xml:space="preserve">местах проведения итогового сочинения (изложения) запрещено, так как все бланки имеют уникальный код работы и </w:t>
      </w:r>
      <w:r w:rsidR="00E306A4">
        <w:rPr>
          <w:sz w:val="26"/>
          <w:szCs w:val="26"/>
        </w:rPr>
        <w:lastRenderedPageBreak/>
        <w:t>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 xml:space="preserve">образовательных организациях, реализующих образовательные программы среднего общего </w:t>
      </w:r>
      <w:r w:rsidRPr="0097657A">
        <w:rPr>
          <w:sz w:val="26"/>
          <w:szCs w:val="26"/>
        </w:rPr>
        <w:lastRenderedPageBreak/>
        <w:t>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w:t>
      </w:r>
      <w:r w:rsidR="00D346C7" w:rsidRPr="006131F2">
        <w:rPr>
          <w:sz w:val="26"/>
          <w:szCs w:val="26"/>
        </w:rPr>
        <w:lastRenderedPageBreak/>
        <w:t xml:space="preserve">(изложения),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E1084E">
      <w:pPr>
        <w:pStyle w:val="af8"/>
        <w:widowControl w:val="0"/>
        <w:numPr>
          <w:ilvl w:val="1"/>
          <w:numId w:val="46"/>
        </w:numPr>
        <w:spacing w:line="276" w:lineRule="auto"/>
        <w:ind w:left="0" w:firstLine="709"/>
        <w:jc w:val="both"/>
        <w:rPr>
          <w:sz w:val="26"/>
          <w:szCs w:val="26"/>
        </w:rPr>
      </w:pPr>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lastRenderedPageBreak/>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(гелевая</w:t>
      </w:r>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E1084E"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rsidRPr="00E1084E">
        <w:t xml:space="preserve"> </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 xml:space="preserve">. В бланке регистрации указанного участника </w:t>
      </w:r>
      <w:r w:rsidRPr="00D57685">
        <w:rPr>
          <w:sz w:val="26"/>
          <w:szCs w:val="26"/>
        </w:rPr>
        <w:lastRenderedPageBreak/>
        <w:t xml:space="preserve">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Pr="00CD1029">
        <w:rPr>
          <w:sz w:val="26"/>
          <w:szCs w:val="26"/>
        </w:rPr>
        <w:t xml:space="preserve"> </w:t>
      </w:r>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 xml:space="preserve">(участник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xml:space="preserve">». В указанное поле </w:t>
      </w:r>
      <w:r w:rsidRPr="00E63B93">
        <w:rPr>
          <w:sz w:val="26"/>
          <w:szCs w:val="26"/>
        </w:rPr>
        <w:lastRenderedPageBreak/>
        <w:t>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сурдоперевод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бланки сочинения (изложения) копируются в увеличенном размере (не менее 16 pt);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w:t>
      </w:r>
      <w:r w:rsidRPr="00E23A49">
        <w:rPr>
          <w:sz w:val="26"/>
          <w:szCs w:val="26"/>
        </w:rPr>
        <w:lastRenderedPageBreak/>
        <w:t xml:space="preserve">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обладать опытом проверки сочинений (изложений) в выпускных классах образовательных организаций, реализующих программы среднего общего </w:t>
      </w:r>
      <w:r w:rsidRPr="00F13C15">
        <w:rPr>
          <w:sz w:val="26"/>
          <w:szCs w:val="26"/>
        </w:rPr>
        <w:lastRenderedPageBreak/>
        <w:t>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lastRenderedPageBreak/>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w:t>
      </w:r>
      <w:r w:rsidRPr="006131F2">
        <w:rPr>
          <w:sz w:val="26"/>
          <w:szCs w:val="26"/>
        </w:rPr>
        <w:lastRenderedPageBreak/>
        <w:t xml:space="preserve">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w:t>
      </w:r>
      <w:r w:rsidRPr="0004514A">
        <w:rPr>
          <w:sz w:val="26"/>
          <w:szCs w:val="26"/>
        </w:rPr>
        <w:lastRenderedPageBreak/>
        <w:t xml:space="preserve">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lastRenderedPageBreak/>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 xml:space="preserve">проведения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w:t>
      </w:r>
      <w:r w:rsidR="003E16BD" w:rsidRPr="00A56998">
        <w:rPr>
          <w:sz w:val="26"/>
          <w:szCs w:val="26"/>
        </w:rPr>
        <w:lastRenderedPageBreak/>
        <w:t xml:space="preserve">руководителя </w:t>
      </w:r>
      <w:r w:rsidR="00810FC3" w:rsidRPr="00A56998">
        <w:rPr>
          <w:sz w:val="26"/>
          <w:szCs w:val="26"/>
        </w:rPr>
        <w:t>образовательной организации</w:t>
      </w:r>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w:t>
      </w:r>
      <w:r w:rsidRPr="006131F2">
        <w:rPr>
          <w:sz w:val="26"/>
          <w:szCs w:val="26"/>
        </w:rPr>
        <w:lastRenderedPageBreak/>
        <w:t xml:space="preserve">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обучение по программам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82" w:rsidRDefault="009F4B82">
      <w:r>
        <w:separator/>
      </w:r>
    </w:p>
  </w:endnote>
  <w:endnote w:type="continuationSeparator" w:id="0">
    <w:p w:rsidR="009F4B82" w:rsidRDefault="009F4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259205"/>
      <w:docPartObj>
        <w:docPartGallery w:val="Page Numbers (Bottom of Page)"/>
        <w:docPartUnique/>
      </w:docPartObj>
    </w:sdtPr>
    <w:sdtContent>
      <w:p w:rsidR="009B1037" w:rsidRDefault="00584607">
        <w:pPr>
          <w:pStyle w:val="a6"/>
          <w:jc w:val="right"/>
        </w:pPr>
        <w:r>
          <w:fldChar w:fldCharType="begin"/>
        </w:r>
        <w:r w:rsidR="009B1037">
          <w:instrText>PAGE   \* MERGEFORMAT</w:instrText>
        </w:r>
        <w:r>
          <w:fldChar w:fldCharType="separate"/>
        </w:r>
        <w:r w:rsidR="00AB41C4">
          <w:rPr>
            <w:noProof/>
          </w:rPr>
          <w:t>3</w:t>
        </w:r>
        <w:r>
          <w:fldChar w:fldCharType="end"/>
        </w:r>
      </w:p>
    </w:sdtContent>
  </w:sdt>
  <w:p w:rsidR="009B1037" w:rsidRDefault="009B103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82" w:rsidRDefault="009F4B82">
      <w:r>
        <w:separator/>
      </w:r>
    </w:p>
  </w:footnote>
  <w:footnote w:type="continuationSeparator" w:id="0">
    <w:p w:rsidR="009F4B82" w:rsidRDefault="009F4B82">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ocumentProtection w:edit="readOnly" w:formatting="1" w:enforcement="0"/>
  <w:defaultTabStop w:val="708"/>
  <w:characterSpacingControl w:val="doNotCompress"/>
  <w:hdrShapeDefaults>
    <o:shapedefaults v:ext="edit" spidmax="5122"/>
  </w:hdrShapeDefaults>
  <w:footnotePr>
    <w:footnote w:id="-1"/>
    <w:footnote w:id="0"/>
  </w:footnotePr>
  <w:endnotePr>
    <w:endnote w:id="-1"/>
    <w:endnote w:id="0"/>
  </w:endnotePr>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607"/>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4B82"/>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1C4"/>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6B2F-9116-4598-BE09-A7133B2B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9576</Words>
  <Characters>54588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2014-11-27T12:27:00Z</dcterms:created>
  <dcterms:modified xsi:type="dcterms:W3CDTF">2017-11-14T23:48:00Z</dcterms:modified>
</cp:coreProperties>
</file>