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74" w:rsidRDefault="003B5174" w:rsidP="00AF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(1 класс УМК Перспектива)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b/>
          <w:sz w:val="24"/>
          <w:szCs w:val="24"/>
        </w:rPr>
        <w:t>2017-2018г.</w:t>
      </w:r>
    </w:p>
    <w:p w:rsidR="0001705C" w:rsidRPr="00AF2067" w:rsidRDefault="0001705C" w:rsidP="00AF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74" w:rsidRPr="00AF2067" w:rsidRDefault="003B5174" w:rsidP="00AF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87">
        <w:rPr>
          <w:rFonts w:ascii="Times New Roman" w:hAnsi="Times New Roman" w:cs="Times New Roman"/>
          <w:b/>
          <w:sz w:val="24"/>
          <w:szCs w:val="24"/>
        </w:rPr>
        <w:t>для 1 класса</w:t>
      </w:r>
      <w:r w:rsidR="0001705C">
        <w:rPr>
          <w:rFonts w:ascii="Times New Roman" w:hAnsi="Times New Roman" w:cs="Times New Roman"/>
          <w:b/>
          <w:sz w:val="24"/>
          <w:szCs w:val="24"/>
        </w:rPr>
        <w:t>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начальной школы класса разработана на основе Примерной программы начального общего образования, авторской программы Л.Ф. Климановой </w:t>
      </w:r>
      <w:r w:rsidR="00356F1E" w:rsidRPr="00AF2067">
        <w:rPr>
          <w:rFonts w:ascii="Times New Roman" w:hAnsi="Times New Roman" w:cs="Times New Roman"/>
          <w:sz w:val="24"/>
          <w:szCs w:val="24"/>
        </w:rPr>
        <w:t>в</w:t>
      </w:r>
      <w:r w:rsidR="00356F1E">
        <w:rPr>
          <w:rFonts w:ascii="Times New Roman" w:hAnsi="Times New Roman" w:cs="Times New Roman"/>
          <w:sz w:val="24"/>
          <w:szCs w:val="24"/>
        </w:rPr>
        <w:t xml:space="preserve"> </w:t>
      </w:r>
      <w:r w:rsidR="00356F1E" w:rsidRPr="00AF2067">
        <w:rPr>
          <w:rFonts w:ascii="Times New Roman" w:hAnsi="Times New Roman" w:cs="Times New Roman"/>
          <w:sz w:val="24"/>
          <w:szCs w:val="24"/>
        </w:rPr>
        <w:t>соответствии с</w:t>
      </w:r>
      <w:r w:rsidR="00356F1E">
        <w:rPr>
          <w:rFonts w:ascii="Times New Roman" w:hAnsi="Times New Roman" w:cs="Times New Roman"/>
          <w:sz w:val="24"/>
          <w:szCs w:val="24"/>
        </w:rPr>
        <w:t xml:space="preserve"> </w:t>
      </w:r>
      <w:r w:rsidR="00356F1E" w:rsidRPr="00AF2067">
        <w:rPr>
          <w:rFonts w:ascii="Times New Roman" w:hAnsi="Times New Roman" w:cs="Times New Roman"/>
          <w:sz w:val="24"/>
          <w:szCs w:val="24"/>
        </w:rPr>
        <w:t>требованиями</w:t>
      </w:r>
      <w:r w:rsidRPr="00AF2067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начального образования.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Предмет «Русский язык» входит в образовательную область «Филология»,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«Русский язык»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«Русский язык» реализует две </w:t>
      </w:r>
      <w:r w:rsidRPr="00AF2067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Структура (основные разделы) рабочей программы: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Обучение грамоте (</w:t>
      </w:r>
      <w:r w:rsidR="00127BF6">
        <w:rPr>
          <w:rFonts w:ascii="Times New Roman" w:hAnsi="Times New Roman" w:cs="Times New Roman"/>
          <w:sz w:val="24"/>
          <w:szCs w:val="24"/>
        </w:rPr>
        <w:t xml:space="preserve">92 </w:t>
      </w:r>
      <w:r w:rsidRPr="00AF2067">
        <w:rPr>
          <w:rFonts w:ascii="Times New Roman" w:hAnsi="Times New Roman" w:cs="Times New Roman"/>
          <w:sz w:val="24"/>
          <w:szCs w:val="24"/>
        </w:rPr>
        <w:t>ч):</w:t>
      </w:r>
    </w:p>
    <w:p w:rsidR="003B5174" w:rsidRPr="00AF2067" w:rsidRDefault="00127BF6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До букварного периода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Букварный период</w:t>
      </w:r>
    </w:p>
    <w:p w:rsidR="00AF2067" w:rsidRDefault="00356F1E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После букварный</w:t>
      </w:r>
      <w:r w:rsidR="003B5174" w:rsidRPr="00AF206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Систематический курс русского языка (</w:t>
      </w:r>
      <w:r w:rsidR="00127BF6">
        <w:rPr>
          <w:rFonts w:ascii="Times New Roman" w:hAnsi="Times New Roman" w:cs="Times New Roman"/>
          <w:sz w:val="24"/>
          <w:szCs w:val="24"/>
        </w:rPr>
        <w:t>40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ч)</w:t>
      </w:r>
      <w:r w:rsidR="00127BF6">
        <w:rPr>
          <w:rFonts w:ascii="Times New Roman" w:hAnsi="Times New Roman" w:cs="Times New Roman"/>
          <w:sz w:val="24"/>
          <w:szCs w:val="24"/>
        </w:rPr>
        <w:t>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Овладение следующими логическими действиями: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сравнение;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анализ;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синтез;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отнесение к известным понятиям.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12. Готовность конструктивно разрешать конфликты с учётом интересов сторон и сотрудничества.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13. Овладение базовыми межпредметными понятиями, отражающими существенные связи и отношения между объектами или процессами.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B6355">
        <w:rPr>
          <w:rFonts w:ascii="Times New Roman" w:hAnsi="Times New Roman" w:cs="Times New Roman"/>
          <w:sz w:val="24"/>
          <w:szCs w:val="24"/>
        </w:rPr>
        <w:t>132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 (33 учебные недели). На изучение русского языка 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1 классе — </w:t>
      </w:r>
      <w:r w:rsidR="008B6355">
        <w:rPr>
          <w:rFonts w:ascii="Times New Roman" w:hAnsi="Times New Roman" w:cs="Times New Roman"/>
          <w:sz w:val="24"/>
          <w:szCs w:val="24"/>
        </w:rPr>
        <w:t>132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</w:t>
      </w:r>
      <w:r w:rsidR="00127BF6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 (</w:t>
      </w:r>
      <w:r w:rsidR="008B6355">
        <w:rPr>
          <w:rFonts w:ascii="Times New Roman" w:hAnsi="Times New Roman" w:cs="Times New Roman"/>
          <w:sz w:val="24"/>
          <w:szCs w:val="24"/>
        </w:rPr>
        <w:t>4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из них </w:t>
      </w:r>
      <w:r w:rsidR="008B6355">
        <w:rPr>
          <w:rFonts w:ascii="Times New Roman" w:hAnsi="Times New Roman" w:cs="Times New Roman"/>
          <w:sz w:val="24"/>
          <w:szCs w:val="24"/>
        </w:rPr>
        <w:t>92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отводится на обучение письму в период обучения грамоте и </w:t>
      </w:r>
      <w:r w:rsidR="008B6355">
        <w:rPr>
          <w:rFonts w:ascii="Times New Roman" w:hAnsi="Times New Roman" w:cs="Times New Roman"/>
          <w:sz w:val="24"/>
          <w:szCs w:val="24"/>
        </w:rPr>
        <w:t>40</w:t>
      </w:r>
      <w:r w:rsidRPr="00AF2067">
        <w:rPr>
          <w:rFonts w:ascii="Times New Roman" w:hAnsi="Times New Roman" w:cs="Times New Roman"/>
          <w:sz w:val="24"/>
          <w:szCs w:val="24"/>
        </w:rPr>
        <w:t xml:space="preserve"> ч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— на уроки русского языка.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отслеживания 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предусматриваются в следующие формы контроля: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Текущий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Итоговый контроль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форме контрольной работы по итогам года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оценки достижения планируемых результатов по русскому языку используются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практические и творческие работы,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самооценка и самоконтроль - определение учеником границ своего «знания -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незнания», своих потенциальных возможностей, а также осознание тех проблем, которые ещё предстоит решить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ходе осуществления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Содержательный контроль и оценка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учащихся предусматривает выявление индивидуальной динамики качества усвоения предмета ребёнком и не допускает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сравнения его с другими детьми. Результаты проверки фиксируются в зачётном листе учителя в рамках накопительной системы, создание портфолио.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1 классе предусматривается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87" w:rsidRDefault="003B5174" w:rsidP="004F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87">
        <w:rPr>
          <w:rFonts w:ascii="Times New Roman" w:hAnsi="Times New Roman" w:cs="Times New Roman"/>
          <w:b/>
          <w:sz w:val="24"/>
          <w:szCs w:val="24"/>
        </w:rPr>
        <w:t>для 1 класса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Предмет «Литературное чтение» входит в образовательную область «Филология»,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«Литературное чтение»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Основные цели обучения литературному чтению: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Структура (основные разделы):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Обучение грамоте (92 ч):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Добукварный период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Букварный период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Послебукварный период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Систематический курс литературного чтения (40 ч):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Книги – мои друзья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Радуга-дуга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Здравствуй, сказка!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Люблю всё живое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Хорошие соседи, счастливые друзья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Край родной, навек любимый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Сто фантазий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предусматривает проведение традиционных уроков, обобщающих уроков. Используется фронтальная, групповая, индивидуальная работа, работа в парах. Методы обучения: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словесный, наглядный, практический, объяснительно-репродуктивный, проблемно-ситуативный,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беседа и др.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система оценивания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11.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формирование установки на безопасный, здоровый образ жизни.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Овладение следующими логическими действиями: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сравнение;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анализ;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синтез;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 xml:space="preserve">отнесение к известным понятиям.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10.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11. Готовность конструктивно разрешать конфликты с учётом интересов сторон и сотрудничества.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12. Овладение базовыми межпредметными понятиями, отражающими существенные связи и отношения между объектами или процессами.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13.Активное использование речевых средств для решения познавательных и коммуникативных задач.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по чтению: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 обучающихся формируется представление о звуковом анализе слов: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-называть звуки, из которых состоит слово (гласные - ударный, безударные;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согласные - звонкие, глухие, парные и непарные, твердые, мягкие, парные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непарные);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 смешивать понятия «звук» и «буква»; делить слово на слоги,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ставить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ударение;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-определять роль гласных букв, стоящих после букв, обозначающих согласные звуки,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парные по мягкости (обозначение гласного звука и указание на твердость или мягкость согласного звука);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-обозначать мягкость согласных звуков на письме;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-определять количество букв и звуков в слове;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-читать со скоростью не менее </w:t>
      </w:r>
      <w:r w:rsidR="00127BF6">
        <w:rPr>
          <w:rFonts w:ascii="Times New Roman" w:hAnsi="Times New Roman" w:cs="Times New Roman"/>
          <w:sz w:val="24"/>
          <w:szCs w:val="24"/>
        </w:rPr>
        <w:t>35-40</w:t>
      </w:r>
      <w:r w:rsidRPr="00AF2067">
        <w:rPr>
          <w:rFonts w:ascii="Times New Roman" w:hAnsi="Times New Roman" w:cs="Times New Roman"/>
          <w:sz w:val="24"/>
          <w:szCs w:val="24"/>
        </w:rPr>
        <w:t xml:space="preserve"> слов в минуту небольшие тексты.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по литературному чтению: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отношения к художественным произведениям как искусству слова.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Осознание духовно-нравственных ценностей великой русской литературы и литературы народов многонациональной России.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На изучение литературного чтения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отводится 132 часа в год (4 часов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неделю</w:t>
      </w:r>
      <w:r w:rsidR="00127BF6" w:rsidRPr="00AF2067">
        <w:rPr>
          <w:rFonts w:ascii="Times New Roman" w:hAnsi="Times New Roman" w:cs="Times New Roman"/>
          <w:sz w:val="24"/>
          <w:szCs w:val="24"/>
        </w:rPr>
        <w:t>), в</w:t>
      </w:r>
      <w:r w:rsidRPr="00AF2067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период обучения грамоте 94 ч (</w:t>
      </w:r>
      <w:r w:rsidR="00127BF6" w:rsidRPr="00AF2067">
        <w:rPr>
          <w:rFonts w:ascii="Times New Roman" w:hAnsi="Times New Roman" w:cs="Times New Roman"/>
          <w:sz w:val="24"/>
          <w:szCs w:val="24"/>
        </w:rPr>
        <w:t>до букварного периода</w:t>
      </w:r>
      <w:r w:rsidRPr="00AF2067">
        <w:rPr>
          <w:rFonts w:ascii="Times New Roman" w:hAnsi="Times New Roman" w:cs="Times New Roman"/>
          <w:sz w:val="24"/>
          <w:szCs w:val="24"/>
        </w:rPr>
        <w:t xml:space="preserve"> – 20 ч, букварный период – 64 ч, </w:t>
      </w:r>
      <w:r w:rsidR="00127BF6" w:rsidRPr="00AF2067">
        <w:rPr>
          <w:rFonts w:ascii="Times New Roman" w:hAnsi="Times New Roman" w:cs="Times New Roman"/>
          <w:sz w:val="24"/>
          <w:szCs w:val="24"/>
        </w:rPr>
        <w:t>после букварного периода</w:t>
      </w:r>
      <w:r w:rsidRPr="00AF2067">
        <w:rPr>
          <w:rFonts w:ascii="Times New Roman" w:hAnsi="Times New Roman" w:cs="Times New Roman"/>
          <w:sz w:val="24"/>
          <w:szCs w:val="24"/>
        </w:rPr>
        <w:t xml:space="preserve"> – 8 ч</w:t>
      </w:r>
      <w:r w:rsidR="00127BF6" w:rsidRPr="00AF2067">
        <w:rPr>
          <w:rFonts w:ascii="Times New Roman" w:hAnsi="Times New Roman" w:cs="Times New Roman"/>
          <w:sz w:val="24"/>
          <w:szCs w:val="24"/>
        </w:rPr>
        <w:t>),</w:t>
      </w:r>
      <w:r w:rsidRPr="00AF2067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40 ч.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оценки достижения планируемых результатов по литературному чтению используются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практические и творческие работы,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самооценка и самоконтроль - определение учеником границ своего «знания -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незнания», своих потенциальных возможностей, а также осознание тех проблем, которые ещё предстоит решить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ходе осуществления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Содержательный контроль и оценка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учащихся предусматривает выявление индивидуальной динамики качества усвоения предмета ребёнком и не допускает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сравнения его с другими детьми.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1 классе предусматривается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67" w:rsidRDefault="003B5174" w:rsidP="00AF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87">
        <w:rPr>
          <w:rFonts w:ascii="Times New Roman" w:hAnsi="Times New Roman" w:cs="Times New Roman"/>
          <w:b/>
          <w:sz w:val="24"/>
          <w:szCs w:val="24"/>
        </w:rPr>
        <w:t>для 1 класса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 класса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разработана на основе Примерной программы начального общего образования, авторской программы: А.А. Плешаков «Окружающий мир» в соответствии с требованиями ФГОС начального образования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первоклассников.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Предмет «Окружающий мир»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«Окружающий мир»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AF2067">
        <w:rPr>
          <w:rFonts w:ascii="Times New Roman" w:hAnsi="Times New Roman" w:cs="Times New Roman"/>
          <w:sz w:val="24"/>
          <w:szCs w:val="24"/>
        </w:rPr>
        <w:t>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и осознание места в нем человека на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основе единства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рационально-научного познания и эмоционально-ценностного осмысления ребенком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личного опыта общения с людьми, обществом и природой.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Структура (основные разделы):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Мы и наш мир. Наш класс. Наш дом и семья. Город и село. Родная страна.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Человек и окружающий мир.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предусматривает проведение как традиционных уроков, так и нетрадиционных. Используется фронтальная, групповая, индивидуальная работа, работа в парах.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ИКТ.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Результатами освоения программы «Окружающий мир являются личностные, метапредметные и предметные результаты.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Развитие навыков устанавливать и выявлять причинно-следственные связи в окружающем мире.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Согласно учебному плану ОУ на изучение окружающего мира в 1 классе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отводится 2 ч в неделю. Программа рассчитана на 66 ч (33 учебные недели).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отслеживания 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предусматриваются в следующие формы контроля: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Текущий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оценки достижения планируемых результатов по окружающему миру используются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практические и творческие работы,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самооценка и самоконтроль - определение учеником границ </w:t>
      </w:r>
      <w:r w:rsidRPr="00AF2067">
        <w:rPr>
          <w:rFonts w:ascii="Times New Roman" w:hAnsi="Times New Roman" w:cs="Times New Roman"/>
          <w:sz w:val="24"/>
          <w:szCs w:val="24"/>
        </w:rPr>
        <w:lastRenderedPageBreak/>
        <w:t>своего «знания -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незнания», своих потенциальных возможностей, а также осознание тех проблем, которые ещё предстоит решить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ходе осуществления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Содержательный контроль и оценка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учащихся предусматривает выявление индивидуальной динамики качества усвоения предмета ребёнком и не допускает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сравнения его с другими детьми.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1 классе предусматривается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67" w:rsidRDefault="003B5174" w:rsidP="00AF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87">
        <w:rPr>
          <w:rFonts w:ascii="Times New Roman" w:hAnsi="Times New Roman" w:cs="Times New Roman"/>
          <w:b/>
          <w:sz w:val="24"/>
          <w:szCs w:val="24"/>
        </w:rPr>
        <w:t>для 1 класса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Математика как учебный предмет играет весьма важную роль в развитии младших школьников: ребенок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 Предмет «Математика»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«Математика»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AF2067">
        <w:rPr>
          <w:rFonts w:ascii="Times New Roman" w:hAnsi="Times New Roman" w:cs="Times New Roman"/>
          <w:sz w:val="24"/>
          <w:szCs w:val="24"/>
        </w:rPr>
        <w:t xml:space="preserve"> курса математики для 1 класса в соответствии с требованиями ФГОС НОО являются: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. формирование у учащихся основ умения учиться;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. развитие их мышления, качеств личности, интереса к математике;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. создание возможностей для математической подготовки каждого ребёнка на высоком уровне.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Структура (основные разделы):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Сравнение и счёт предметов. Множество. Числа от 1 до 10. Нумерация. Числа от 1 до 10. Сложение и вычитание. Числа от 1 до 20. Нумерация. Числа от 1 до 20. Сложение и вычитание.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 целью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достижения высоких результатов образования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учебного процесса: работа в группах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парах, проектная работа, дидактические игры, дифференциация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процесса.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система оценивания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Результатами освоения программы «Математика»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являются личностные, метапредметные и предметные результаты.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Положительное отношение к учёбе в школе, к предмету «Математика»;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представление о причинах успеха в учёбе;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Общее представление о моральных нормах поведения;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Учащийся получит возможность для формирования: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школе;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первоначального представления о знании и незнании;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понимания значения математики в жизни человека;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собственной учебной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первичных умений оценки ответов одноклассников на основе заданных критериев успешности учебной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понимания необходимости осознанного выполнения правил и норм школьной жизни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бережного отношения к демонстрационным приборам, учебным моделям и пр.</w:t>
      </w:r>
    </w:p>
    <w:p w:rsidR="00AF2067" w:rsidRDefault="004F0787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принимать учебную задачу, соответствующую этапу обучения;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выделенные учителем ориентиры действия в учебном материале;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адекватно воспринимать предложения учителя;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проговаривать вслух последовательность производимых действий, составляющих основу осваиваемой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осуществлять первоначальный контроль своего участия в доступных видах познавательной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оценивать совместно с учителем результат своих действий, вносить соответствующие коррективы под руководством учителя;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составлять план действий для решения несложных учебных задач;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— осознавать результат учебных действий; описывать результаты действий, используя математическую терминологию.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принимать разнообразные учебно-познавательные задачи и инструкции учителя;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 сотрудничестве с учителем находить варианты решения учебной задачи;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выполнять учебные действия в устной и письменной речи;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осуществлять пошаговый контроль своих действий под руководством учителя;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адекватно воспринимать оценку своей работы учителями, товарищами.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выделять из темы урока известные знания и умения, определять круг неизвестного по изучаемой теме;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фиксировать по ходу урока и в конце его удовлетворённость/неудовлетворённость своей работой (с помощью смайликов. разноцветных фишек), позитивно относиться к своим успехам, стремиться к улучшению результата;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анализировать причины успеха/неуспеха с помощью оценочных шкал, формулировать их вербально;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ориентироваться в информационном материале учебника, осуществлять поиск необходимой информации при работе с учебником;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использовать рисуночные и простые символические варианты математической записи;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читать простое схематическое изображение;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на основе кодирования строить простейшие модели математических понятий;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проводить сравнение (по одному из оснований, наглядное и по представлению);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под руководством учителя проводить аналогию;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 xml:space="preserve"> — понимать отношения между понятиями (родовидовые, причинно-следственные);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строить элементарное рассуждение (или доказательство своей точки зрения) по теме урока или по рассматриваемому вопросу;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осознавать смысл межпредметных понятий: число, величина, геометрическая фигура.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составлять небольшие математические сообщения в устной форме (2–3 предложения);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строить рассуждения о доступных наглядно воспринимаемых математических отношениях;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выделять существенные признаки объектов;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под руководством учителя давать характеристики изучаемым математическим объектам на основе их анализа;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проводить аналогии между изучаемым материалом и собственным опытом;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принимать участие в работе парами (группами); понимать задаваемые вопросы;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воспринимать различные точки зрения;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необходимость вежливого общения с другими людьми;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контролировать свои действия в классе;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слушать партнёра; не перебивать, не обрывать на полуслове, вникать в смысл того, о чём говорит собеседник;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признавать свои ошибки, озвучивать их, соглашаться, если на ошибки указывают другие;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использовать простые речевые средства для передачи своего мнения;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наблюдать за действиями других участников учебной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формулировать свою точку зрения;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различать понятия «число» и «цифра»;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читать и записывать числа в пределах 20 с помощью цифр;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отношения между числами («больше», «меньше», «равно»);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сравнивать изученные числа с помощью знаков «больше» («&gt;»), «меньше» («&lt;»), «равно» («=»);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упорядочивать натуральные числа и число нуль в соответствии с указанным порядком;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понимать десятичный состав чисел от 11 до 20;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понимать и использовать термины: предыдущее и последующее число;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различать единицы величин: сантиметр, дециметр, килограмм, литр,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практически измерять длину.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практически измерять величины: массу, вместимость.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и использовать знаки, связанные со сложением и вычитанием;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складывать и вычитать числа в пределах 20 без перехода через десяток;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 xml:space="preserve"> — складывать два однозначных числа, сумма которых больше, чем 10,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выполнять соответствующие случаи вычитания;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применять таблицу сложения в пределах 20;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выполнять сложение и вычитание с переходом через десяток в пределах 20;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вычислять значение числового выражения в одно—два действия на сложение и вычитание (без скобок).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и использовать терминологию сложения и вычитания;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применять переместительное свойство сложения;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взаимосвязь сложения и вычитания;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сравнивать, проверять, исправлять выполнение действий в предлагаемых заданиях;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выделять неизвестный компонент сложения или вычитания и вычислять его значение;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составлять выражения в одно–два действия по описанию в задании.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восстанавливать сюжет по серии рисунков;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составлять по рисунку или серии рисунков связный математический рассказ;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изменять математический рассказ в зависимости от выбора недостающего рисунка;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различать математический рассказ и задачу;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выбирать действие для решения задач, в том числе содержащих отношения «больше на...», «меньше на...»;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составлять задачу по рисунку, схеме;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структуру задачи, взаимосвязь между условием и вопросом;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решать задачи в одно действие на сложение и вычитание;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рассматривать один и тот же рисунок с разных точек зрения и составлять по нему разные математические рассказы;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соотносить содержание задачи и схему к ней; составлять по тексту задачи схему и, обратно, по схеме составлять задачу;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составлять разные задачи по предлагаемым рисункам, схемам, выполненному решению;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изображать точки, прямые, кривые, отрезки;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обозначать знакомые геометрические фигуры буквами русского алфавита;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чертить отрезок заданной длины с помощью измерительной линейки.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различать геометрические формы в окружающем мире: круглая, треугольная, квадратная;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распознавать на чертеже замкнутые и незамкнутые линии;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изображать на клетчатой бумаге простейшие орнаменты, бордюры;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– определять длину данного отрезка с помощью измерительной линейки;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применять единицы длины: метр (м), дециметр (дм), сантиметр (см) – и соотношения между ними: 10 см = 1 дм, 10 дм = 1 м;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выражать длину отрезка, используя разные единицы её измерения (например, 2 дм и 20 см, 1 м 3 дм и 13 дм).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Работа с информацией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дополнять группу объектов с соответствии с выявленной закономерностью;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—изменять объект в соответствии с закономерностью, указанной в схеме;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читать простейшие готовые схемы, таблицы;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 — выявлять простейшие закономерности, работать с табличными данными.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Согласно учебному плану ОУ на изучение математики в 1 классе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отводится 4 ч в неделю. Программа рассчитана на 132 ч (33 учебные недели).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отслеживания 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предусматриваются в следующие формы контроля: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Текущий: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Итоговый контроль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форме контрольной работы по итогам года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оценки достижения планируемых результатов по математике используются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самооценка и самоконтроль - определение учеником границ своего «знания -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незнания», своих потенциальных возможностей, а также осознание тех проблем, которые ещё предстоит решить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ходе осуществления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Содержательный контроль и оценка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учащихся предусматривает выявление индивидуальной динамики качества усвоения предмета ребёнком и не допускает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сравнения его с другими детьми.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1 классе предусматривается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67" w:rsidRDefault="003B5174" w:rsidP="004F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  <w:r w:rsidR="004F0787">
        <w:rPr>
          <w:rFonts w:ascii="Times New Roman" w:hAnsi="Times New Roman" w:cs="Times New Roman"/>
          <w:b/>
          <w:sz w:val="24"/>
          <w:szCs w:val="24"/>
        </w:rPr>
        <w:t xml:space="preserve"> для 1 класса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Н. И. Роговцевой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С. В. Анащенковой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Предмет «Технология» входит в образовательную область «Технология»,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«Технология»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F2067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Структура (основные разделы):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Давайте познакомимся. Человек и земля. Человек и вода. Человек и воздух. Человек и информация.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Организация учебного процесса – классно-урочная. Для достижения учебных целей используются методы обучения: наглядный, практический, репродуктивный. Предпочтительные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формы организации учебного процесса – коллективная, групповая, индивидуальная, проектная.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система</w:t>
      </w:r>
      <w:r w:rsidR="00AF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Рабочая программа рассчитана на 33 часа (1 час в неделю).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отслеживания 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предусматриваются в следующие формы контроля: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Диагностический, позволяющий определить исходный уровень развития учащихся;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Текущий: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Итоговый контроль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в формах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Самооценка и самоконтроль определение учеником границ своего «знания -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незнания», своих потенциальных возможностей, а также осознание тех проблем, которые ещё предстоит решить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ходе осуществления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Содержательный контроль и оценка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учащихся предусматривает выявление индивидуальной динамики качества усвоения предмета ребёнком и не допускает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 xml:space="preserve">сравнения его с другими детьми. Результаты проверки фиксируются в зачётном листе учителя. В рамках накопительной системы, создание портфолио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1 классе предусматривается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67" w:rsidRDefault="003B5174" w:rsidP="004F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  <w:r w:rsidR="004F0787">
        <w:rPr>
          <w:rFonts w:ascii="Times New Roman" w:hAnsi="Times New Roman" w:cs="Times New Roman"/>
          <w:b/>
          <w:sz w:val="24"/>
          <w:szCs w:val="24"/>
        </w:rPr>
        <w:t xml:space="preserve"> для 1 класса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для обучающихся 1 класса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составлена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Концепцией духовно-нравственного развития и воспитания личности гражданина России, Федеральным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государственным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образовательным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стандартом начального общего образования нового поколения на основе программы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Т.Я.Шпикалова, Л.В.Ершова.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входит в образовательную область «Искусство»,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«Изобразительное искусство»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овладение элементарными умениями, навыками, способами художественной деятельности;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Структура (основные разделы):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Восхитись красотой нарядной осени. Любуйся узорами красавицы – зимы. Радуйся многоцветью весны и лета.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 целью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достижения высоких результатов образования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учебного процесса: работа в группах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парах, проектная работа, дидактические игры, дифференциация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процесса,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виды организации учебной деятельности: экскурсия, путешествие, выставка творческих работ,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следующих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Освоение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способов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решения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проблем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творческого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поискового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характера.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аргументировать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свою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точку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зрения и оценку событий.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Предметные: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знать: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отдельные центры народных художественных ремесел России (Хохлома, каргопольская игрушка);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ведущие художественные музеи России (Третьяковская галерея);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уметь: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различать теплые и холодные цвета;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lastRenderedPageBreak/>
        <w:t>сравнивать различные виды изобразительного искусства (графики, живописи, декоративно – прикладного искусства);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изобразительного искусства в 1 классе начальной школы отводится по 1 ч в неделю - 33 часа за учебный год.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С целью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достижения высоких результатов образования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учебного процесса: работа в группах и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в парах, проектная работа, дидактические игры, дифференциация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процесса,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виды организации учебной деятельности: экскурсия, путешествие, выставка творческих работ, 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Для отслеживания результатов</w:t>
      </w:r>
      <w:r w:rsidR="00AF2067">
        <w:rPr>
          <w:rFonts w:ascii="Times New Roman" w:hAnsi="Times New Roman" w:cs="Times New Roman"/>
          <w:sz w:val="24"/>
          <w:szCs w:val="24"/>
        </w:rPr>
        <w:t xml:space="preserve"> </w:t>
      </w:r>
      <w:r w:rsidRPr="00AF2067">
        <w:rPr>
          <w:rFonts w:ascii="Times New Roman" w:hAnsi="Times New Roman" w:cs="Times New Roman"/>
          <w:sz w:val="24"/>
          <w:szCs w:val="24"/>
        </w:rPr>
        <w:t>предусматриваются в следующие формы контроля:</w:t>
      </w:r>
    </w:p>
    <w:p w:rsidR="003B5174" w:rsidRP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диагностический, позволяющий определить исходный уровень развития учащихся;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текущий: 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Результативность формирования универсальных учебных действий отслеживается по технологическим картам.</w:t>
      </w:r>
    </w:p>
    <w:p w:rsidR="00AF2067" w:rsidRDefault="003B5174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В первом классе предусмотрено безотметочное обучение.</w:t>
      </w:r>
    </w:p>
    <w:p w:rsidR="0001705C" w:rsidRDefault="0001705C" w:rsidP="00AF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067" w:rsidRPr="00AF2067" w:rsidRDefault="00AF2067" w:rsidP="004F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физической культуре 1 класс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законом Российской Федерации «Об образовании в Российской Федерации», Федерального государственного образовательного стандарта нового поколения (приказ №1897 17.12.2010 г)</w:t>
      </w:r>
      <w:r w:rsidR="004F0787">
        <w:rPr>
          <w:rFonts w:ascii="Times New Roman" w:hAnsi="Times New Roman" w:cs="Times New Roman"/>
          <w:sz w:val="24"/>
          <w:szCs w:val="24"/>
        </w:rPr>
        <w:t>.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На курс «Физическая культура» в 1 классе отводится 99 часов (3 часа в неделю). Третий час учебного предмета «Физическая культура» был введен приказом Минобрнауки России от 30 августа 2010 года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bCs/>
          <w:sz w:val="24"/>
          <w:szCs w:val="24"/>
        </w:rPr>
        <w:t xml:space="preserve">Целью обучения образовательной области «Физическая культура» в 1 классе </w:t>
      </w:r>
      <w:r w:rsidRPr="00AF2067">
        <w:rPr>
          <w:rFonts w:ascii="Times New Roman" w:hAnsi="Times New Roman" w:cs="Times New Roman"/>
          <w:sz w:val="24"/>
          <w:szCs w:val="24"/>
        </w:rPr>
        <w:t xml:space="preserve">является -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данной цели связано с решением следующих образовательных задач: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формирование знаний о физкультурной деятельности, отражающих её культурно - исторические, психолого-педагогические и медико-биологические основы,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совершенствование навыков в базовых двигательных действиях, их вариативного использования в игровой деятельности и самостоятельных учебных занятиях,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расширение двигательного опыта посредством усложнения ранее освоенных движений и овладение новыми, с повышенной координационной сложностью,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движения,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способностей, </w:t>
      </w:r>
    </w:p>
    <w:p w:rsid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программного материала по физической культуре учащиеся 1 класса должны: </w:t>
      </w:r>
    </w:p>
    <w:p w:rsid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иметь представление: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о связи занятий физическими упражнениями с укреплением здоровья и повышением физической подготовленности;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о способах изменения направления и скорости движения;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о режиме дня и личной гигиене;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о правилах составления комплексов утренней зарядки; </w:t>
      </w:r>
    </w:p>
    <w:p w:rsid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упражнений, направленные на формирование правильной осанки;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 утренней зарядки и физкультминуток;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играть в подвижные игры;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выполнять передвижения в ходьбе, беге, прыжках разными способами;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 xml:space="preserve">- выполнять строевые упражнения; </w:t>
      </w:r>
    </w:p>
    <w:p w:rsidR="00AF2067" w:rsidRPr="00AF2067" w:rsidRDefault="004F078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067" w:rsidRPr="00AF2067">
        <w:rPr>
          <w:rFonts w:ascii="Times New Roman" w:hAnsi="Times New Roman" w:cs="Times New Roman"/>
          <w:sz w:val="24"/>
          <w:szCs w:val="24"/>
        </w:rPr>
        <w:t xml:space="preserve"> демонстрировать уровень физической подготовленности.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b/>
          <w:bCs/>
          <w:color w:val="auto"/>
        </w:rPr>
        <w:t xml:space="preserve">Планируемые результаты изучения физической культуры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b/>
          <w:bCs/>
          <w:i/>
          <w:iCs/>
          <w:color w:val="auto"/>
        </w:rPr>
        <w:t xml:space="preserve">Личностные результаты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1. Формирование знаний о физкультурной деятельности и навыков в основных двигательных действиях, их вариативного использования в игровой деятельности и самостоятельных занятиях.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2. Формирование навыков и умений в выполнении физических упражнениях различной педагогической направленности, связанных с профилактикой здоровья, коррекцией телосложения, правильной осанкой и культурой телодвижения.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3. Расширение функциональных возможностей и систем организма, повышение адаптивных свойств за счет направленного развития основных физических качеств и способностей.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4. Формирование практических умений в самостоятельных занятиях физическими упражнениями для оздоровления организма, активного отдыха проведения со сверстниками подвижных игр и соревнований.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5. Формирование эстетических потребностей, ценностей, чувств. </w:t>
      </w:r>
    </w:p>
    <w:p w:rsid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6. Формирование установки на безопасный и здоровый образ жизни, бережному отношению к своему здоровью.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b/>
          <w:bCs/>
          <w:i/>
          <w:iCs/>
          <w:color w:val="auto"/>
        </w:rPr>
        <w:t xml:space="preserve">Метапредметные результаты.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b/>
          <w:bCs/>
          <w:i/>
          <w:iCs/>
          <w:color w:val="auto"/>
        </w:rPr>
        <w:t xml:space="preserve">Предметные результаты.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1. Понимание ценности своего здоровья, воспитание потребности в бережном отношении к своему организму.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2. Освоение доступных способов и средств поддержания хорошего здоровья и самочувствия, физического развития.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3. Целостное развитие психических и физических качеств.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lastRenderedPageBreak/>
        <w:t>4. Воспитание нравственных и морально-волевых качеств в процессе занятий физическими упражнениями.</w:t>
      </w:r>
    </w:p>
    <w:p w:rsid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color w:val="auto"/>
        </w:rPr>
        <w:t xml:space="preserve">5. Формирование у школьников представления о единстве биологического, психического и социального в человеке, о законах и закономерностях развития и совершенствования его психофизической природы. </w:t>
      </w:r>
    </w:p>
    <w:p w:rsidR="00AF2067" w:rsidRPr="00AF2067" w:rsidRDefault="00AF2067" w:rsidP="00AF2067">
      <w:pPr>
        <w:pStyle w:val="Default"/>
        <w:jc w:val="both"/>
        <w:rPr>
          <w:color w:val="auto"/>
        </w:rPr>
      </w:pPr>
      <w:r w:rsidRPr="00AF2067">
        <w:rPr>
          <w:b/>
          <w:bCs/>
          <w:i/>
          <w:iCs/>
          <w:color w:val="auto"/>
        </w:rPr>
        <w:t xml:space="preserve">Ценностные ориентиры содержания учебного процесса </w:t>
      </w:r>
    </w:p>
    <w:p w:rsidR="00AF2067" w:rsidRPr="00AF2067" w:rsidRDefault="00AF2067" w:rsidP="00AF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7">
        <w:rPr>
          <w:rFonts w:ascii="Times New Roman" w:hAnsi="Times New Roman" w:cs="Times New Roman"/>
          <w:sz w:val="24"/>
          <w:szCs w:val="24"/>
        </w:rPr>
        <w:t>При решении задач физического воспитания необходимо ориентироваться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sectPr w:rsidR="00AF2067" w:rsidRPr="00AF2067" w:rsidSect="00AF2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2C" w:rsidRDefault="00B4052C" w:rsidP="00AF2067">
      <w:pPr>
        <w:spacing w:after="0" w:line="240" w:lineRule="auto"/>
      </w:pPr>
      <w:r>
        <w:separator/>
      </w:r>
    </w:p>
  </w:endnote>
  <w:endnote w:type="continuationSeparator" w:id="0">
    <w:p w:rsidR="00B4052C" w:rsidRDefault="00B4052C" w:rsidP="00A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2C" w:rsidRDefault="00B4052C" w:rsidP="00AF2067">
      <w:pPr>
        <w:spacing w:after="0" w:line="240" w:lineRule="auto"/>
      </w:pPr>
      <w:r>
        <w:separator/>
      </w:r>
    </w:p>
  </w:footnote>
  <w:footnote w:type="continuationSeparator" w:id="0">
    <w:p w:rsidR="00B4052C" w:rsidRDefault="00B4052C" w:rsidP="00AF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4"/>
    <w:rsid w:val="0001705C"/>
    <w:rsid w:val="00127BF6"/>
    <w:rsid w:val="00356F1E"/>
    <w:rsid w:val="003B5174"/>
    <w:rsid w:val="004F0787"/>
    <w:rsid w:val="008012C7"/>
    <w:rsid w:val="008B6355"/>
    <w:rsid w:val="00AF2067"/>
    <w:rsid w:val="00B4052C"/>
    <w:rsid w:val="00B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F8E"/>
  <w15:docId w15:val="{DB35ABE8-8FF2-4C8D-AF84-2A929F9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067"/>
  </w:style>
  <w:style w:type="paragraph" w:styleId="a5">
    <w:name w:val="footer"/>
    <w:basedOn w:val="a"/>
    <w:link w:val="a6"/>
    <w:uiPriority w:val="99"/>
    <w:unhideWhenUsed/>
    <w:rsid w:val="00AF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8951</Words>
  <Characters>51024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dcterms:created xsi:type="dcterms:W3CDTF">2018-02-27T12:36:00Z</dcterms:created>
  <dcterms:modified xsi:type="dcterms:W3CDTF">2018-02-27T13:02:00Z</dcterms:modified>
</cp:coreProperties>
</file>