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D" w:rsidRPr="00CA693D" w:rsidRDefault="00CA693D" w:rsidP="00CA693D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Бакалавриат</w:t>
      </w:r>
      <w:proofErr w:type="spellEnd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 xml:space="preserve"> и </w:t>
      </w:r>
      <w:proofErr w:type="spellStart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специалитет</w:t>
      </w:r>
      <w:proofErr w:type="spellEnd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 xml:space="preserve"> (очная форма)</w:t>
      </w:r>
    </w:p>
    <w:p w:rsidR="00CA693D" w:rsidRPr="00CA693D" w:rsidRDefault="00CA693D" w:rsidP="00CA69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Бакалавриат</w:t>
      </w:r>
      <w:proofErr w:type="spellEnd"/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524"/>
        <w:gridCol w:w="1524"/>
        <w:gridCol w:w="1524"/>
        <w:gridCol w:w="1752"/>
      </w:tblGrid>
      <w:tr w:rsidR="00CA693D" w:rsidRPr="00CA693D" w:rsidTr="00CA693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572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коммерческий набор</w:t>
            </w:r>
          </w:p>
        </w:tc>
      </w:tr>
      <w:tr w:rsidR="00CA693D" w:rsidRPr="00CA693D" w:rsidTr="00CA693D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целевой набор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особыми правами (льгота)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07.03.01 - Архитектура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07.03.02 - Реконструкция и реставрация архитектурного наследия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07.03.03 - Дизайн архитектурной среды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07.03.04 - Градостроительство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09.03.02 - 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10.03.01 - 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11.03.01 - Радиотехника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11.03.02 - 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13.03.01 - Теплоэнергетика и </w:t>
            </w: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теплотехника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13.03.02 - 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15.03.06 -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Мехатроника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робототехника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18.03.01 - Химическая 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20.03.01 -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21.03.02 - Землеустройство и кадастры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25.03.01 - 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27.03.02 - Управление качеством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27.03.05 -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Инноватика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28.03.01 -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Нанотехнологии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микросистемная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29.03.04 - Технология художественной обработки материалов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38.03.01 - 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38.03.02 -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40.03.01 - Юриспруденция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42.03.02 - Журналистика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54.03.01 - Дизайн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1130</w:t>
            </w:r>
          </w:p>
        </w:tc>
      </w:tr>
    </w:tbl>
    <w:p w:rsidR="00CA693D" w:rsidRPr="00CA693D" w:rsidRDefault="00CA693D" w:rsidP="00CA69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Специалитет</w:t>
      </w:r>
      <w:proofErr w:type="spellEnd"/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524"/>
        <w:gridCol w:w="1524"/>
        <w:gridCol w:w="1524"/>
        <w:gridCol w:w="1752"/>
      </w:tblGrid>
      <w:tr w:rsidR="00CA693D" w:rsidRPr="00CA693D" w:rsidTr="00CA693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572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коммерческий набор</w:t>
            </w:r>
          </w:p>
        </w:tc>
      </w:tr>
      <w:tr w:rsidR="00CA693D" w:rsidRPr="00CA693D" w:rsidTr="00CA693D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Целевой набор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особыми правами (льгота)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08.05.01 - Строительство уникальных зданий и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21.05.01 - Прикладная геодезия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21.05.02 - Прикладная геология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21.05.04 - Горное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Самолет</w:t>
            </w:r>
            <w:proofErr w:type="gram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вертолетостроение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54.05.01 - Монументально-декоративное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</w:t>
            </w:r>
          </w:p>
        </w:tc>
      </w:tr>
    </w:tbl>
    <w:p w:rsidR="00CA693D" w:rsidRDefault="00CA693D"/>
    <w:p w:rsidR="00CA693D" w:rsidRDefault="00CA693D" w:rsidP="00CA693D"/>
    <w:p w:rsidR="00CA693D" w:rsidRPr="00CA693D" w:rsidRDefault="00CA693D" w:rsidP="00CA693D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Бакалавриат</w:t>
      </w:r>
      <w:proofErr w:type="spellEnd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 xml:space="preserve"> и </w:t>
      </w:r>
      <w:proofErr w:type="spellStart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специалитет</w:t>
      </w:r>
      <w:proofErr w:type="spellEnd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 xml:space="preserve"> (</w:t>
      </w:r>
      <w:proofErr w:type="gramStart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заочная</w:t>
      </w:r>
      <w:proofErr w:type="gramEnd"/>
      <w:r w:rsidRPr="00CA693D">
        <w:rPr>
          <w:rFonts w:ascii="Helvetica" w:eastAsia="Times New Roman" w:hAnsi="Helvetica" w:cs="Helvetica"/>
          <w:color w:val="FFA500"/>
          <w:kern w:val="36"/>
          <w:sz w:val="45"/>
          <w:szCs w:val="45"/>
          <w:lang w:eastAsia="ru-RU"/>
        </w:rPr>
        <w:t>, очно-заочная формы)</w:t>
      </w:r>
    </w:p>
    <w:p w:rsidR="00CA693D" w:rsidRPr="00CA693D" w:rsidRDefault="00CA693D" w:rsidP="00CA69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Бакалавриат</w:t>
      </w:r>
      <w:proofErr w:type="spellEnd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 xml:space="preserve"> (заочная форма)</w:t>
      </w:r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524"/>
        <w:gridCol w:w="1524"/>
        <w:gridCol w:w="1524"/>
        <w:gridCol w:w="1752"/>
      </w:tblGrid>
      <w:tr w:rsidR="00CA693D" w:rsidRPr="00CA693D" w:rsidTr="00CA693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572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коммерческий набор</w:t>
            </w:r>
          </w:p>
        </w:tc>
      </w:tr>
      <w:tr w:rsidR="00CA693D" w:rsidRPr="00CA693D" w:rsidTr="00CA693D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Целевой набор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особыми правами (льгота)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08.03.01 -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09.03.01 - Информатика и </w:t>
            </w: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11.03.01 - Радиотехника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13.03.01 - 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15.03.01 - Машиностроение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18.03.01 - Химическая 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20.03.01 -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21.03.01 - Нефтегазовое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21.03.02 - Землеустройство и кадастры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22.03.02 - Металлургия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23.03.01 - Технология транспортных процессов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23.03.03 - Эксплуатация транспортно-технологических </w:t>
            </w: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машин и комплексов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25.03.01 - Техническая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38.03.01 - 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38.03.02 -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39.03.02 - Социальная работа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40.03.01 - Юриспруденция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42.03.02 - Журналистика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1445</w:t>
            </w:r>
          </w:p>
        </w:tc>
      </w:tr>
    </w:tbl>
    <w:p w:rsidR="00CA693D" w:rsidRPr="00CA693D" w:rsidRDefault="00CA693D" w:rsidP="00CA69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693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Примечание:</w:t>
      </w:r>
      <w:r w:rsidRPr="00CA69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40.03.01 Юриспруденция (заочная форма) поступление только при наличии </w:t>
      </w:r>
      <w:proofErr w:type="gramStart"/>
      <w:r w:rsidRPr="00CA69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высшего</w:t>
      </w:r>
      <w:proofErr w:type="gramEnd"/>
      <w:r w:rsidRPr="00CA69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образования.</w:t>
      </w:r>
    </w:p>
    <w:p w:rsidR="00CA693D" w:rsidRPr="00CA693D" w:rsidRDefault="00CA693D" w:rsidP="00CA69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Специалитет</w:t>
      </w:r>
      <w:proofErr w:type="spellEnd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 xml:space="preserve"> (заочная форма)</w:t>
      </w:r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524"/>
        <w:gridCol w:w="1524"/>
        <w:gridCol w:w="1524"/>
        <w:gridCol w:w="1752"/>
      </w:tblGrid>
      <w:tr w:rsidR="00CA693D" w:rsidRPr="00CA693D" w:rsidTr="00CA693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572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коммерческий набор</w:t>
            </w:r>
          </w:p>
        </w:tc>
      </w:tr>
      <w:tr w:rsidR="00CA693D" w:rsidRPr="00CA693D" w:rsidTr="00CA693D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Целевой набор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особыми правами (льгота)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21.05.03 - Технология геологической разведки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21.05.04 - Горное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23.05.01 - Наземные транспортно-технологические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24.05.07 - </w:t>
            </w:r>
            <w:proofErr w:type="spell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Самолет</w:t>
            </w:r>
            <w:proofErr w:type="gramStart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вертолетостроение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</w:t>
            </w:r>
          </w:p>
        </w:tc>
      </w:tr>
    </w:tbl>
    <w:p w:rsidR="00CA693D" w:rsidRPr="00CA693D" w:rsidRDefault="00CA693D" w:rsidP="00CA69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proofErr w:type="spellStart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Бакалавриат</w:t>
      </w:r>
      <w:proofErr w:type="spellEnd"/>
      <w:r w:rsidRPr="00CA693D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 xml:space="preserve"> (очно-заочная форма)</w:t>
      </w:r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524"/>
        <w:gridCol w:w="1524"/>
        <w:gridCol w:w="1524"/>
        <w:gridCol w:w="1752"/>
      </w:tblGrid>
      <w:tr w:rsidR="00CA693D" w:rsidRPr="00CA693D" w:rsidTr="00CA693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4572" w:type="dxa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коммерческий набор</w:t>
            </w:r>
          </w:p>
        </w:tc>
      </w:tr>
      <w:tr w:rsidR="00CA693D" w:rsidRPr="00CA693D" w:rsidTr="00CA693D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Целевой набор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особыми правами (льгота)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A693D" w:rsidRPr="00CA693D" w:rsidRDefault="00CA693D" w:rsidP="00CA69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40.03.01 - Юриспруденция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CA693D" w:rsidRPr="00CA693D" w:rsidTr="00CA693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693D" w:rsidRPr="00CA693D" w:rsidRDefault="00CA693D" w:rsidP="00CA693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693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</w:tbl>
    <w:p w:rsidR="00A1003B" w:rsidRPr="00CA693D" w:rsidRDefault="00A1003B" w:rsidP="00CA693D">
      <w:bookmarkStart w:id="0" w:name="_GoBack"/>
      <w:bookmarkEnd w:id="0"/>
    </w:p>
    <w:sectPr w:rsidR="00A1003B" w:rsidRPr="00C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D"/>
    <w:rsid w:val="00A1003B"/>
    <w:rsid w:val="00CA693D"/>
    <w:rsid w:val="00D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В.В.</dc:creator>
  <cp:keywords/>
  <dc:description/>
  <cp:lastModifiedBy>Тетерин В.В.</cp:lastModifiedBy>
  <cp:revision>2</cp:revision>
  <dcterms:created xsi:type="dcterms:W3CDTF">2019-05-21T07:09:00Z</dcterms:created>
  <dcterms:modified xsi:type="dcterms:W3CDTF">2019-05-21T07:32:00Z</dcterms:modified>
</cp:coreProperties>
</file>